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D600" w14:textId="77777777" w:rsidR="001B76BD" w:rsidRPr="00B67BC5" w:rsidRDefault="001B76BD" w:rsidP="00425B74">
      <w:pPr>
        <w:ind w:left="-90"/>
        <w:rPr>
          <w:sz w:val="22"/>
          <w:szCs w:val="22"/>
        </w:rPr>
      </w:pPr>
      <w:bookmarkStart w:id="0" w:name="_GoBack"/>
      <w:bookmarkEnd w:id="0"/>
      <w:r w:rsidRPr="00B67BC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2EB6EBE" wp14:editId="28279751">
            <wp:simplePos x="0" y="0"/>
            <wp:positionH relativeFrom="column">
              <wp:posOffset>3857625</wp:posOffset>
            </wp:positionH>
            <wp:positionV relativeFrom="paragraph">
              <wp:posOffset>0</wp:posOffset>
            </wp:positionV>
            <wp:extent cx="2895600" cy="647700"/>
            <wp:effectExtent l="0" t="0" r="0" b="0"/>
            <wp:wrapSquare wrapText="bothSides"/>
            <wp:docPr id="1" name="Picture 0" descr="asmc_LETTERHEAD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mc_LETTERHEAD_head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10" w:type="dxa"/>
        <w:tblInd w:w="-1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10"/>
      </w:tblGrid>
      <w:tr w:rsidR="00453994" w:rsidRPr="00B67BC5" w14:paraId="0E6B835C" w14:textId="77777777" w:rsidTr="00425B74">
        <w:trPr>
          <w:trHeight w:val="75"/>
        </w:trPr>
        <w:tc>
          <w:tcPr>
            <w:tcW w:w="98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9698AA" w14:textId="77777777" w:rsidR="00453994" w:rsidRPr="009E4C0D" w:rsidRDefault="001B76BD" w:rsidP="00425B74">
            <w:pPr>
              <w:pStyle w:val="Heading1"/>
              <w:rPr>
                <w:rFonts w:asciiTheme="majorHAnsi" w:hAnsiTheme="majorHAnsi" w:cstheme="minorHAnsi"/>
                <w:b w:val="0"/>
                <w:sz w:val="22"/>
                <w:szCs w:val="22"/>
              </w:rPr>
            </w:pPr>
            <w:r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Board Meeting Minut</w:t>
            </w:r>
            <w:r w:rsidR="00B67BC5" w:rsidRPr="009E4C0D">
              <w:rPr>
                <w:rFonts w:asciiTheme="majorHAnsi" w:hAnsiTheme="majorHAnsi" w:cstheme="minorHAnsi"/>
                <w:b w:val="0"/>
                <w:sz w:val="28"/>
                <w:szCs w:val="22"/>
              </w:rPr>
              <w:t>ES</w:t>
            </w:r>
          </w:p>
        </w:tc>
      </w:tr>
    </w:tbl>
    <w:p w14:paraId="4D9B0C7B" w14:textId="5572EDC5" w:rsidR="001B76BD" w:rsidRPr="00B67BC5" w:rsidRDefault="00B55688" w:rsidP="001B76B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December 18</w:t>
      </w:r>
      <w:r w:rsidR="002F037E">
        <w:rPr>
          <w:rFonts w:asciiTheme="majorHAnsi" w:hAnsiTheme="majorHAnsi" w:cstheme="minorHAnsi"/>
          <w:b/>
          <w:sz w:val="22"/>
          <w:szCs w:val="22"/>
        </w:rPr>
        <w:t>, 2019</w:t>
      </w:r>
      <w:r w:rsidR="000C69A9">
        <w:rPr>
          <w:rFonts w:asciiTheme="majorHAnsi" w:hAnsiTheme="majorHAnsi" w:cstheme="minorHAnsi"/>
          <w:b/>
          <w:sz w:val="22"/>
          <w:szCs w:val="22"/>
        </w:rPr>
        <w:t xml:space="preserve"> |</w:t>
      </w:r>
      <w:r w:rsidR="008918B4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D771A7">
        <w:rPr>
          <w:rFonts w:asciiTheme="majorHAnsi" w:hAnsiTheme="majorHAnsi" w:cstheme="minorHAnsi"/>
          <w:b/>
          <w:sz w:val="22"/>
          <w:szCs w:val="22"/>
        </w:rPr>
        <w:t>Conference Call</w:t>
      </w:r>
    </w:p>
    <w:p w14:paraId="503A9D07" w14:textId="77777777" w:rsidR="001B76BD" w:rsidRPr="00B67BC5" w:rsidRDefault="001B76BD" w:rsidP="001B76BD">
      <w:pPr>
        <w:rPr>
          <w:rFonts w:asciiTheme="majorHAnsi" w:hAnsiTheme="majorHAnsi" w:cstheme="minorHAnsi"/>
          <w:sz w:val="22"/>
          <w:szCs w:val="22"/>
        </w:rPr>
      </w:pPr>
    </w:p>
    <w:p w14:paraId="5A0C7675" w14:textId="28CC9794" w:rsidR="004D012B" w:rsidRDefault="008918B4" w:rsidP="001B76B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BOARD MEMBERS</w:t>
      </w:r>
      <w:r w:rsidR="00F960F0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FA2A40">
        <w:rPr>
          <w:rFonts w:asciiTheme="majorHAnsi" w:hAnsiTheme="majorHAnsi" w:cstheme="minorHAnsi"/>
          <w:b/>
          <w:sz w:val="22"/>
          <w:szCs w:val="22"/>
        </w:rPr>
        <w:br/>
      </w:r>
      <w:r w:rsidR="007E14E9">
        <w:rPr>
          <w:rFonts w:asciiTheme="majorHAnsi" w:hAnsiTheme="majorHAnsi" w:cstheme="minorHAnsi"/>
          <w:sz w:val="22"/>
          <w:szCs w:val="22"/>
        </w:rPr>
        <w:t xml:space="preserve">Dave Boulay, Dusty Cruise, Jim Watson, Dave Rowland, Tom </w:t>
      </w:r>
      <w:proofErr w:type="spellStart"/>
      <w:r w:rsidR="007E14E9">
        <w:rPr>
          <w:rFonts w:asciiTheme="majorHAnsi" w:hAnsiTheme="majorHAnsi" w:cstheme="minorHAnsi"/>
          <w:sz w:val="22"/>
          <w:szCs w:val="22"/>
        </w:rPr>
        <w:t>Bugnitz</w:t>
      </w:r>
      <w:proofErr w:type="spellEnd"/>
      <w:r w:rsidR="007E14E9">
        <w:rPr>
          <w:rFonts w:asciiTheme="majorHAnsi" w:hAnsiTheme="majorHAnsi" w:cstheme="minorHAnsi"/>
          <w:sz w:val="22"/>
          <w:szCs w:val="22"/>
        </w:rPr>
        <w:t>, Buckley Brinkman, Petra Mitchell, Ethan Karp</w:t>
      </w:r>
      <w:r w:rsidR="00AA4D02">
        <w:rPr>
          <w:rFonts w:asciiTheme="majorHAnsi" w:hAnsiTheme="majorHAnsi" w:cstheme="minorHAnsi"/>
          <w:sz w:val="22"/>
          <w:szCs w:val="22"/>
        </w:rPr>
        <w:t>, Tiffany Stovall</w:t>
      </w:r>
    </w:p>
    <w:p w14:paraId="69CF4B04" w14:textId="019675DF" w:rsidR="008918B4" w:rsidRPr="00A83AE9" w:rsidRDefault="008C102F" w:rsidP="001B76BD">
      <w:pPr>
        <w:rPr>
          <w:rFonts w:asciiTheme="majorHAnsi" w:hAnsiTheme="majorHAnsi" w:cstheme="minorHAnsi"/>
          <w:sz w:val="22"/>
          <w:szCs w:val="22"/>
        </w:rPr>
      </w:pPr>
      <w:r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8918B4" w:rsidRPr="008C102F">
        <w:rPr>
          <w:rFonts w:asciiTheme="majorHAnsi" w:hAnsiTheme="majorHAnsi" w:cstheme="minorHAnsi"/>
          <w:b/>
          <w:sz w:val="22"/>
          <w:szCs w:val="22"/>
        </w:rPr>
        <w:t>ATTENDEES</w:t>
      </w:r>
      <w:r w:rsidR="00A83AE9" w:rsidRPr="008C102F">
        <w:rPr>
          <w:rFonts w:asciiTheme="majorHAnsi" w:hAnsiTheme="majorHAnsi" w:cstheme="minorHAnsi"/>
          <w:b/>
          <w:sz w:val="22"/>
          <w:szCs w:val="22"/>
        </w:rPr>
        <w:br/>
      </w:r>
      <w:r w:rsidR="00A83AE9" w:rsidRPr="008C102F">
        <w:rPr>
          <w:rFonts w:asciiTheme="majorHAnsi" w:hAnsiTheme="majorHAnsi" w:cstheme="minorHAnsi"/>
          <w:sz w:val="22"/>
          <w:szCs w:val="22"/>
        </w:rPr>
        <w:t>Carrie Hines, Kelly Buchanan</w:t>
      </w:r>
    </w:p>
    <w:p w14:paraId="093046C3" w14:textId="28CFCDAF" w:rsidR="004D012B" w:rsidRDefault="008C0DA9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br/>
      </w:r>
      <w:r w:rsidR="006F560C">
        <w:rPr>
          <w:rFonts w:asciiTheme="majorHAnsi" w:hAnsiTheme="majorHAnsi" w:cstheme="minorHAnsi"/>
          <w:sz w:val="22"/>
          <w:szCs w:val="22"/>
        </w:rPr>
        <w:t>Chairman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</w:t>
      </w:r>
      <w:r w:rsidR="006F560C">
        <w:rPr>
          <w:rFonts w:asciiTheme="majorHAnsi" w:hAnsiTheme="majorHAnsi" w:cstheme="minorHAnsi"/>
          <w:sz w:val="22"/>
          <w:szCs w:val="22"/>
        </w:rPr>
        <w:t>Boulay</w:t>
      </w:r>
      <w:r w:rsidR="001B76BD" w:rsidRPr="00B67BC5">
        <w:rPr>
          <w:rFonts w:asciiTheme="majorHAnsi" w:hAnsiTheme="majorHAnsi" w:cstheme="minorHAnsi"/>
          <w:sz w:val="22"/>
          <w:szCs w:val="22"/>
        </w:rPr>
        <w:t xml:space="preserve"> called the meeting to order at </w:t>
      </w:r>
      <w:r w:rsidR="008C102F">
        <w:rPr>
          <w:rFonts w:asciiTheme="majorHAnsi" w:hAnsiTheme="majorHAnsi" w:cstheme="minorHAnsi"/>
          <w:sz w:val="22"/>
          <w:szCs w:val="22"/>
        </w:rPr>
        <w:t>1</w:t>
      </w:r>
      <w:r w:rsidR="00F5669D">
        <w:rPr>
          <w:rFonts w:asciiTheme="majorHAnsi" w:hAnsiTheme="majorHAnsi" w:cstheme="minorHAnsi"/>
          <w:sz w:val="22"/>
          <w:szCs w:val="22"/>
        </w:rPr>
        <w:t>1</w:t>
      </w:r>
      <w:r w:rsidR="00B37BD5">
        <w:rPr>
          <w:rFonts w:asciiTheme="majorHAnsi" w:hAnsiTheme="majorHAnsi" w:cstheme="minorHAnsi"/>
          <w:sz w:val="22"/>
          <w:szCs w:val="22"/>
        </w:rPr>
        <w:t>:</w:t>
      </w:r>
      <w:r w:rsidR="00AE29E9">
        <w:rPr>
          <w:rFonts w:asciiTheme="majorHAnsi" w:hAnsiTheme="majorHAnsi" w:cstheme="minorHAnsi"/>
          <w:sz w:val="22"/>
          <w:szCs w:val="22"/>
        </w:rPr>
        <w:t>0</w:t>
      </w:r>
      <w:r w:rsidR="00F75C56">
        <w:rPr>
          <w:rFonts w:asciiTheme="majorHAnsi" w:hAnsiTheme="majorHAnsi" w:cstheme="minorHAnsi"/>
          <w:sz w:val="22"/>
          <w:szCs w:val="22"/>
        </w:rPr>
        <w:t>0</w:t>
      </w:r>
      <w:r w:rsidR="00B37BD5">
        <w:rPr>
          <w:rFonts w:asciiTheme="majorHAnsi" w:hAnsiTheme="majorHAnsi" w:cstheme="minorHAnsi"/>
          <w:sz w:val="22"/>
          <w:szCs w:val="22"/>
        </w:rPr>
        <w:t xml:space="preserve"> </w:t>
      </w:r>
      <w:r w:rsidR="00F5669D">
        <w:rPr>
          <w:rFonts w:asciiTheme="majorHAnsi" w:hAnsiTheme="majorHAnsi" w:cstheme="minorHAnsi"/>
          <w:sz w:val="22"/>
          <w:szCs w:val="22"/>
        </w:rPr>
        <w:t>A</w:t>
      </w:r>
      <w:r w:rsidR="00DB042A">
        <w:rPr>
          <w:rFonts w:asciiTheme="majorHAnsi" w:hAnsiTheme="majorHAnsi" w:cstheme="minorHAnsi"/>
          <w:sz w:val="22"/>
          <w:szCs w:val="22"/>
        </w:rPr>
        <w:t>M</w:t>
      </w:r>
      <w:r w:rsidR="00690E94">
        <w:rPr>
          <w:rFonts w:asciiTheme="majorHAnsi" w:hAnsiTheme="majorHAnsi" w:cstheme="minorHAnsi"/>
          <w:sz w:val="22"/>
          <w:szCs w:val="22"/>
        </w:rPr>
        <w:t xml:space="preserve"> (ET)</w:t>
      </w:r>
      <w:r w:rsidR="007C5DCE">
        <w:rPr>
          <w:rFonts w:asciiTheme="majorHAnsi" w:hAnsiTheme="majorHAnsi" w:cstheme="minorHAnsi"/>
          <w:sz w:val="22"/>
          <w:szCs w:val="22"/>
        </w:rPr>
        <w:t>.</w:t>
      </w:r>
      <w:r w:rsidR="008C102F">
        <w:rPr>
          <w:rFonts w:asciiTheme="majorHAnsi" w:hAnsiTheme="majorHAnsi" w:cstheme="minorHAnsi"/>
          <w:sz w:val="22"/>
          <w:szCs w:val="22"/>
        </w:rPr>
        <w:br/>
      </w:r>
      <w:r w:rsidR="00CC5D33" w:rsidRPr="00D728E3">
        <w:rPr>
          <w:rFonts w:asciiTheme="majorHAnsi" w:hAnsiTheme="majorHAnsi" w:cstheme="minorHAnsi"/>
          <w:b/>
          <w:sz w:val="22"/>
          <w:szCs w:val="22"/>
        </w:rPr>
        <w:br/>
      </w:r>
      <w:r w:rsidR="00E44278" w:rsidRPr="00273F28">
        <w:rPr>
          <w:rFonts w:asciiTheme="majorHAnsi" w:hAnsiTheme="majorHAnsi" w:cstheme="minorHAnsi"/>
          <w:b/>
          <w:sz w:val="22"/>
          <w:szCs w:val="22"/>
        </w:rPr>
        <w:t>APPROVAL OF MEETING MINUTES</w:t>
      </w:r>
    </w:p>
    <w:p w14:paraId="570E9D97" w14:textId="09E8E50F" w:rsidR="00E44278" w:rsidRPr="004D012B" w:rsidRDefault="00BB0D0A" w:rsidP="003977F0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Buckley Brinkman made a motion to approve the </w:t>
      </w:r>
      <w:r w:rsidR="007E14E9">
        <w:rPr>
          <w:rFonts w:asciiTheme="majorHAnsi" w:hAnsiTheme="majorHAnsi" w:cstheme="minorHAnsi"/>
          <w:sz w:val="22"/>
          <w:szCs w:val="22"/>
        </w:rPr>
        <w:t>October</w:t>
      </w:r>
      <w:r>
        <w:rPr>
          <w:rFonts w:asciiTheme="majorHAnsi" w:hAnsiTheme="majorHAnsi" w:cstheme="minorHAnsi"/>
          <w:sz w:val="22"/>
          <w:szCs w:val="22"/>
        </w:rPr>
        <w:t xml:space="preserve"> 2019 minutes. </w:t>
      </w:r>
      <w:r w:rsidR="00F5669D">
        <w:rPr>
          <w:rFonts w:asciiTheme="majorHAnsi" w:hAnsiTheme="majorHAnsi" w:cstheme="minorHAnsi"/>
          <w:sz w:val="22"/>
          <w:szCs w:val="22"/>
        </w:rPr>
        <w:t>Dave Rowland</w:t>
      </w:r>
      <w:r>
        <w:rPr>
          <w:rFonts w:asciiTheme="majorHAnsi" w:hAnsiTheme="majorHAnsi" w:cstheme="minorHAnsi"/>
          <w:sz w:val="22"/>
          <w:szCs w:val="22"/>
        </w:rPr>
        <w:t xml:space="preserve"> seconded the motion. Motion passed unanimously. </w:t>
      </w:r>
    </w:p>
    <w:p w14:paraId="56278260" w14:textId="44C16DB9" w:rsidR="00E44278" w:rsidRDefault="00E44278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509E0BF4" w14:textId="62D3CFF5" w:rsidR="00B55688" w:rsidRDefault="00B55688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B55688">
        <w:rPr>
          <w:rFonts w:asciiTheme="majorHAnsi" w:hAnsiTheme="majorHAnsi" w:cstheme="minorHAnsi"/>
          <w:b/>
          <w:sz w:val="22"/>
          <w:szCs w:val="22"/>
        </w:rPr>
        <w:t xml:space="preserve">REVIEW OF YE </w:t>
      </w:r>
      <w:r w:rsidR="007E14E9">
        <w:rPr>
          <w:rFonts w:asciiTheme="majorHAnsi" w:hAnsiTheme="majorHAnsi" w:cstheme="minorHAnsi"/>
          <w:b/>
          <w:sz w:val="22"/>
          <w:szCs w:val="22"/>
        </w:rPr>
        <w:t>FY19 F</w:t>
      </w:r>
      <w:r w:rsidRPr="00B55688">
        <w:rPr>
          <w:rFonts w:asciiTheme="majorHAnsi" w:hAnsiTheme="majorHAnsi" w:cstheme="minorHAnsi"/>
          <w:b/>
          <w:sz w:val="22"/>
          <w:szCs w:val="22"/>
        </w:rPr>
        <w:t>INANCIALS</w:t>
      </w:r>
    </w:p>
    <w:p w14:paraId="13F02D03" w14:textId="2087CD35" w:rsidR="007E14E9" w:rsidRDefault="00CD0160" w:rsidP="003977F0">
      <w:pPr>
        <w:rPr>
          <w:rFonts w:asciiTheme="majorHAnsi" w:hAnsiTheme="majorHAnsi" w:cstheme="minorHAnsi"/>
          <w:sz w:val="22"/>
          <w:szCs w:val="22"/>
        </w:rPr>
      </w:pPr>
      <w:r w:rsidRPr="00CD0160">
        <w:rPr>
          <w:rFonts w:asciiTheme="majorHAnsi" w:hAnsiTheme="majorHAnsi" w:cstheme="minorHAnsi"/>
          <w:sz w:val="22"/>
          <w:szCs w:val="22"/>
        </w:rPr>
        <w:t>Hi</w:t>
      </w:r>
      <w:r w:rsidR="007E14E9">
        <w:rPr>
          <w:rFonts w:asciiTheme="majorHAnsi" w:hAnsiTheme="majorHAnsi" w:cstheme="minorHAnsi"/>
          <w:sz w:val="22"/>
          <w:szCs w:val="22"/>
        </w:rPr>
        <w:t>nes began with a review of the year-end projections. Hines noted the increase in income due to charging Hill Day registration fees. Hines also noted an increase in the retainer for services provided by K&amp;L Gates.</w:t>
      </w:r>
      <w:r>
        <w:rPr>
          <w:rFonts w:asciiTheme="majorHAnsi" w:hAnsiTheme="majorHAnsi" w:cstheme="minorHAnsi"/>
          <w:sz w:val="22"/>
          <w:szCs w:val="22"/>
        </w:rPr>
        <w:t xml:space="preserve"> A review of dues payments was also provided. </w:t>
      </w:r>
    </w:p>
    <w:p w14:paraId="76394416" w14:textId="775036BE" w:rsidR="00CD0160" w:rsidRDefault="00CD0160" w:rsidP="003977F0">
      <w:pPr>
        <w:rPr>
          <w:rFonts w:asciiTheme="majorHAnsi" w:hAnsiTheme="majorHAnsi" w:cstheme="minorHAnsi"/>
          <w:sz w:val="22"/>
          <w:szCs w:val="22"/>
        </w:rPr>
      </w:pPr>
    </w:p>
    <w:p w14:paraId="750D43AE" w14:textId="79BD12C5" w:rsidR="00B55688" w:rsidRDefault="00B55688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B55688">
        <w:rPr>
          <w:rFonts w:asciiTheme="majorHAnsi" w:hAnsiTheme="majorHAnsi" w:cstheme="minorHAnsi"/>
          <w:b/>
          <w:sz w:val="22"/>
          <w:szCs w:val="22"/>
        </w:rPr>
        <w:t>ASMC STRATEGIC REVIEW AND PROGRESS</w:t>
      </w:r>
    </w:p>
    <w:p w14:paraId="65860DBE" w14:textId="6658F224" w:rsidR="00CD0160" w:rsidRDefault="00CD0160" w:rsidP="003977F0">
      <w:pPr>
        <w:rPr>
          <w:rFonts w:asciiTheme="majorHAnsi" w:hAnsiTheme="majorHAnsi" w:cstheme="minorHAnsi"/>
          <w:sz w:val="22"/>
          <w:szCs w:val="22"/>
        </w:rPr>
      </w:pPr>
      <w:r w:rsidRPr="00CD0160">
        <w:rPr>
          <w:rFonts w:asciiTheme="majorHAnsi" w:hAnsiTheme="majorHAnsi" w:cstheme="minorHAnsi"/>
          <w:sz w:val="22"/>
          <w:szCs w:val="22"/>
        </w:rPr>
        <w:t xml:space="preserve">Hines reviewed the </w:t>
      </w:r>
      <w:r>
        <w:rPr>
          <w:rFonts w:asciiTheme="majorHAnsi" w:hAnsiTheme="majorHAnsi" w:cstheme="minorHAnsi"/>
          <w:sz w:val="22"/>
          <w:szCs w:val="22"/>
        </w:rPr>
        <w:t>strategies</w:t>
      </w:r>
      <w:r w:rsidRPr="00CD0160">
        <w:rPr>
          <w:rFonts w:asciiTheme="majorHAnsi" w:hAnsiTheme="majorHAnsi" w:cstheme="minorHAnsi"/>
          <w:sz w:val="22"/>
          <w:szCs w:val="22"/>
        </w:rPr>
        <w:t xml:space="preserve"> that have been set forth for the upcoming year and </w:t>
      </w:r>
      <w:r w:rsidR="00072A31">
        <w:rPr>
          <w:rFonts w:asciiTheme="majorHAnsi" w:hAnsiTheme="majorHAnsi" w:cstheme="minorHAnsi"/>
          <w:sz w:val="22"/>
          <w:szCs w:val="22"/>
        </w:rPr>
        <w:t>the plans laid out</w:t>
      </w:r>
      <w:r w:rsidRPr="00CD0160">
        <w:rPr>
          <w:rFonts w:asciiTheme="majorHAnsi" w:hAnsiTheme="majorHAnsi" w:cstheme="minorHAnsi"/>
          <w:sz w:val="22"/>
          <w:szCs w:val="22"/>
        </w:rPr>
        <w:t xml:space="preserve"> to meet </w:t>
      </w:r>
      <w:r>
        <w:rPr>
          <w:rFonts w:asciiTheme="majorHAnsi" w:hAnsiTheme="majorHAnsi" w:cstheme="minorHAnsi"/>
          <w:sz w:val="22"/>
          <w:szCs w:val="22"/>
        </w:rPr>
        <w:t xml:space="preserve">and support </w:t>
      </w:r>
      <w:r w:rsidRPr="00CD0160">
        <w:rPr>
          <w:rFonts w:asciiTheme="majorHAnsi" w:hAnsiTheme="majorHAnsi" w:cstheme="minorHAnsi"/>
          <w:sz w:val="22"/>
          <w:szCs w:val="22"/>
        </w:rPr>
        <w:t>these strategic goals.</w:t>
      </w:r>
      <w:r w:rsidR="00072A31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7D4E3919" w14:textId="3CF1751C" w:rsidR="00072A31" w:rsidRDefault="00072A31" w:rsidP="003977F0">
      <w:pPr>
        <w:rPr>
          <w:rFonts w:asciiTheme="majorHAnsi" w:hAnsiTheme="majorHAnsi" w:cstheme="minorHAnsi"/>
          <w:sz w:val="22"/>
          <w:szCs w:val="22"/>
        </w:rPr>
      </w:pPr>
    </w:p>
    <w:p w14:paraId="619CB83A" w14:textId="5AE58EA6" w:rsidR="002C4DA5" w:rsidRDefault="00072A31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Hines unveiled a new </w:t>
      </w:r>
      <w:r w:rsidR="003652E0">
        <w:rPr>
          <w:rFonts w:asciiTheme="majorHAnsi" w:hAnsiTheme="majorHAnsi" w:cstheme="minorHAnsi"/>
          <w:sz w:val="22"/>
          <w:szCs w:val="22"/>
        </w:rPr>
        <w:t>diagram</w:t>
      </w:r>
      <w:r>
        <w:rPr>
          <w:rFonts w:asciiTheme="majorHAnsi" w:hAnsiTheme="majorHAnsi" w:cstheme="minorHAnsi"/>
          <w:sz w:val="22"/>
          <w:szCs w:val="22"/>
        </w:rPr>
        <w:t xml:space="preserve"> that highlights </w:t>
      </w:r>
      <w:r w:rsidR="003652E0">
        <w:rPr>
          <w:rFonts w:asciiTheme="majorHAnsi" w:hAnsiTheme="majorHAnsi" w:cstheme="minorHAnsi"/>
          <w:sz w:val="22"/>
          <w:szCs w:val="22"/>
        </w:rPr>
        <w:t>each</w:t>
      </w:r>
      <w:r>
        <w:rPr>
          <w:rFonts w:asciiTheme="majorHAnsi" w:hAnsiTheme="majorHAnsi" w:cstheme="minorHAnsi"/>
          <w:sz w:val="22"/>
          <w:szCs w:val="22"/>
        </w:rPr>
        <w:t xml:space="preserve"> goal</w:t>
      </w:r>
      <w:r w:rsidR="003652E0">
        <w:rPr>
          <w:rFonts w:asciiTheme="majorHAnsi" w:hAnsiTheme="majorHAnsi" w:cstheme="minorHAnsi"/>
          <w:sz w:val="22"/>
          <w:szCs w:val="22"/>
        </w:rPr>
        <w:t xml:space="preserve">, as well as the status update and the priority </w:t>
      </w:r>
      <w:r>
        <w:rPr>
          <w:rFonts w:asciiTheme="majorHAnsi" w:hAnsiTheme="majorHAnsi" w:cstheme="minorHAnsi"/>
          <w:sz w:val="22"/>
          <w:szCs w:val="22"/>
        </w:rPr>
        <w:t>of each goal. This will help easily identify</w:t>
      </w:r>
      <w:r w:rsidR="003652E0">
        <w:rPr>
          <w:rFonts w:asciiTheme="majorHAnsi" w:hAnsiTheme="majorHAnsi" w:cstheme="minorHAnsi"/>
          <w:sz w:val="22"/>
          <w:szCs w:val="22"/>
        </w:rPr>
        <w:t xml:space="preserve"> the goals that need attention. </w:t>
      </w:r>
      <w:r w:rsidR="002C4DA5">
        <w:rPr>
          <w:rFonts w:asciiTheme="majorHAnsi" w:hAnsiTheme="majorHAnsi" w:cstheme="minorHAnsi"/>
          <w:sz w:val="22"/>
          <w:szCs w:val="22"/>
        </w:rPr>
        <w:t xml:space="preserve">This will be a working document that will </w:t>
      </w:r>
      <w:r w:rsidR="00AA4D02">
        <w:rPr>
          <w:rFonts w:asciiTheme="majorHAnsi" w:hAnsiTheme="majorHAnsi" w:cstheme="minorHAnsi"/>
          <w:sz w:val="22"/>
          <w:szCs w:val="22"/>
        </w:rPr>
        <w:t xml:space="preserve">continually changing. </w:t>
      </w:r>
    </w:p>
    <w:p w14:paraId="33FC3ED5" w14:textId="6F034B37" w:rsidR="003652E0" w:rsidRDefault="003652E0" w:rsidP="003977F0">
      <w:pPr>
        <w:rPr>
          <w:rFonts w:asciiTheme="majorHAnsi" w:hAnsiTheme="majorHAnsi" w:cstheme="minorHAnsi"/>
          <w:sz w:val="22"/>
          <w:szCs w:val="22"/>
        </w:rPr>
      </w:pPr>
    </w:p>
    <w:p w14:paraId="6C697503" w14:textId="680BE434" w:rsidR="003652E0" w:rsidRDefault="003652E0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Hines also updated the board on a new tool that is being made available to Centers which provides a status update on each of their advocacy efforts. With help from IMEC, </w:t>
      </w:r>
      <w:r w:rsidR="002C4DA5">
        <w:rPr>
          <w:rFonts w:asciiTheme="majorHAnsi" w:hAnsiTheme="majorHAnsi" w:cstheme="minorHAnsi"/>
          <w:sz w:val="22"/>
          <w:szCs w:val="22"/>
        </w:rPr>
        <w:t>the</w:t>
      </w:r>
      <w:r>
        <w:rPr>
          <w:rFonts w:asciiTheme="majorHAnsi" w:hAnsiTheme="majorHAnsi" w:cstheme="minorHAnsi"/>
          <w:sz w:val="22"/>
          <w:szCs w:val="22"/>
        </w:rPr>
        <w:t xml:space="preserve"> online </w:t>
      </w:r>
      <w:r w:rsidR="002C4DA5">
        <w:rPr>
          <w:rFonts w:asciiTheme="majorHAnsi" w:hAnsiTheme="majorHAnsi" w:cstheme="minorHAnsi"/>
          <w:sz w:val="22"/>
          <w:szCs w:val="22"/>
        </w:rPr>
        <w:t>Center Activity Chart,</w:t>
      </w:r>
      <w:r>
        <w:rPr>
          <w:rFonts w:asciiTheme="majorHAnsi" w:hAnsiTheme="majorHAnsi" w:cstheme="minorHAnsi"/>
          <w:sz w:val="22"/>
          <w:szCs w:val="22"/>
        </w:rPr>
        <w:t xml:space="preserve"> will be beneficial for Centers to see how they fair in their efforts </w:t>
      </w:r>
      <w:r w:rsidR="002C4DA5">
        <w:rPr>
          <w:rFonts w:asciiTheme="majorHAnsi" w:hAnsiTheme="majorHAnsi" w:cstheme="minorHAnsi"/>
          <w:sz w:val="22"/>
          <w:szCs w:val="22"/>
        </w:rPr>
        <w:t>how they also compare to their counterparts.</w:t>
      </w:r>
    </w:p>
    <w:p w14:paraId="2A07F177" w14:textId="77777777" w:rsidR="00CD0160" w:rsidRPr="00CD0160" w:rsidRDefault="00CD0160" w:rsidP="003977F0">
      <w:pPr>
        <w:rPr>
          <w:rFonts w:asciiTheme="majorHAnsi" w:hAnsiTheme="majorHAnsi" w:cstheme="minorHAnsi"/>
          <w:sz w:val="22"/>
          <w:szCs w:val="22"/>
        </w:rPr>
      </w:pPr>
    </w:p>
    <w:p w14:paraId="723B0AAF" w14:textId="2CEB5050" w:rsidR="00B55688" w:rsidRPr="00B55688" w:rsidRDefault="00B55688" w:rsidP="003977F0">
      <w:pPr>
        <w:rPr>
          <w:rFonts w:asciiTheme="majorHAnsi" w:hAnsiTheme="majorHAnsi" w:cstheme="minorHAnsi"/>
          <w:b/>
          <w:sz w:val="22"/>
          <w:szCs w:val="22"/>
        </w:rPr>
      </w:pPr>
      <w:r w:rsidRPr="00B55688">
        <w:rPr>
          <w:rFonts w:asciiTheme="majorHAnsi" w:hAnsiTheme="majorHAnsi" w:cstheme="minorHAnsi"/>
          <w:b/>
          <w:sz w:val="22"/>
          <w:szCs w:val="22"/>
        </w:rPr>
        <w:t>MISALIGNMENT OF STRATEGY VS. DUES DISCUSSION</w:t>
      </w:r>
    </w:p>
    <w:p w14:paraId="7EE66BE4" w14:textId="295E03F4" w:rsidR="00B55688" w:rsidRPr="00AC5BF0" w:rsidRDefault="00AA4D02" w:rsidP="003977F0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Hines reminded the board that to achieve the aforementioned goals, an increase in income/dues is required. With a variety of factors responsible for decreasing ASMC income, Hines asked the board for their input in helping to increase dues before seeking other funding sources. </w:t>
      </w:r>
    </w:p>
    <w:p w14:paraId="1AF0A035" w14:textId="72087799" w:rsidR="00D47AC0" w:rsidRDefault="00D47AC0" w:rsidP="003977F0">
      <w:pPr>
        <w:rPr>
          <w:rFonts w:asciiTheme="majorHAnsi" w:hAnsiTheme="majorHAnsi" w:cstheme="minorHAnsi"/>
          <w:b/>
          <w:sz w:val="22"/>
          <w:szCs w:val="22"/>
        </w:rPr>
      </w:pPr>
    </w:p>
    <w:p w14:paraId="6802EA82" w14:textId="1B3B8199" w:rsidR="00C85EAE" w:rsidRPr="00170C70" w:rsidRDefault="00C85EAE" w:rsidP="00130A82">
      <w:pPr>
        <w:rPr>
          <w:rFonts w:asciiTheme="majorHAnsi" w:hAnsiTheme="majorHAnsi" w:cstheme="minorHAnsi"/>
          <w:b/>
          <w:sz w:val="22"/>
          <w:szCs w:val="22"/>
        </w:rPr>
      </w:pPr>
      <w:r w:rsidRPr="00C85EAE">
        <w:rPr>
          <w:rFonts w:asciiTheme="majorHAnsi" w:hAnsiTheme="majorHAnsi" w:cstheme="minorHAnsi"/>
          <w:b/>
          <w:sz w:val="22"/>
          <w:szCs w:val="22"/>
        </w:rPr>
        <w:t>ADJOURNMENT</w:t>
      </w:r>
      <w:r>
        <w:rPr>
          <w:rFonts w:asciiTheme="majorHAnsi" w:hAnsiTheme="majorHAnsi" w:cstheme="minorHAnsi"/>
          <w:b/>
          <w:sz w:val="22"/>
          <w:szCs w:val="22"/>
        </w:rPr>
        <w:br/>
      </w:r>
      <w:r w:rsidR="00CA0966">
        <w:rPr>
          <w:rFonts w:asciiTheme="majorHAnsi" w:hAnsiTheme="majorHAnsi" w:cstheme="minorHAnsi"/>
          <w:sz w:val="22"/>
          <w:szCs w:val="22"/>
        </w:rPr>
        <w:t>Petra Mitchell</w:t>
      </w:r>
      <w:r w:rsidRPr="00C85EAE">
        <w:rPr>
          <w:rFonts w:asciiTheme="majorHAnsi" w:hAnsiTheme="majorHAnsi" w:cstheme="minorHAnsi"/>
          <w:sz w:val="22"/>
          <w:szCs w:val="22"/>
        </w:rPr>
        <w:t xml:space="preserve"> made the motion to adjourn the meeting. </w:t>
      </w:r>
      <w:r w:rsidR="00CA0966">
        <w:rPr>
          <w:rFonts w:asciiTheme="majorHAnsi" w:hAnsiTheme="majorHAnsi" w:cstheme="minorHAnsi"/>
          <w:sz w:val="22"/>
          <w:szCs w:val="22"/>
        </w:rPr>
        <w:t>Dusty Cruise</w:t>
      </w:r>
      <w:r w:rsidRPr="00C85EAE">
        <w:rPr>
          <w:rFonts w:asciiTheme="majorHAnsi" w:hAnsiTheme="majorHAnsi" w:cstheme="minorHAnsi"/>
          <w:sz w:val="22"/>
          <w:szCs w:val="22"/>
        </w:rPr>
        <w:t xml:space="preserve"> seconded the motion. The motion was </w:t>
      </w:r>
      <w:r>
        <w:rPr>
          <w:rFonts w:asciiTheme="majorHAnsi" w:hAnsiTheme="majorHAnsi" w:cstheme="minorHAnsi"/>
          <w:sz w:val="22"/>
          <w:szCs w:val="22"/>
        </w:rPr>
        <w:t>passed</w:t>
      </w:r>
      <w:r w:rsidR="00D25DA6">
        <w:rPr>
          <w:rFonts w:asciiTheme="majorHAnsi" w:hAnsiTheme="majorHAnsi" w:cstheme="minorHAnsi"/>
          <w:sz w:val="22"/>
          <w:szCs w:val="22"/>
        </w:rPr>
        <w:t>,</w:t>
      </w:r>
      <w:r w:rsidRPr="00C85EAE">
        <w:rPr>
          <w:rFonts w:asciiTheme="majorHAnsi" w:hAnsiTheme="majorHAnsi" w:cstheme="minorHAnsi"/>
          <w:sz w:val="22"/>
          <w:szCs w:val="22"/>
        </w:rPr>
        <w:t xml:space="preserve"> and the meeting adjourned.</w:t>
      </w:r>
    </w:p>
    <w:sectPr w:rsidR="00C85EAE" w:rsidRPr="00170C70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38A"/>
    <w:multiLevelType w:val="hybridMultilevel"/>
    <w:tmpl w:val="AFD4DA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20D"/>
    <w:multiLevelType w:val="hybridMultilevel"/>
    <w:tmpl w:val="408E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613"/>
    <w:multiLevelType w:val="hybridMultilevel"/>
    <w:tmpl w:val="CC044C56"/>
    <w:lvl w:ilvl="0" w:tplc="DB8E5E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03E9"/>
    <w:multiLevelType w:val="hybridMultilevel"/>
    <w:tmpl w:val="09183B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7C42056"/>
    <w:multiLevelType w:val="hybridMultilevel"/>
    <w:tmpl w:val="86503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EE05B5E"/>
    <w:multiLevelType w:val="hybridMultilevel"/>
    <w:tmpl w:val="EAFA267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2" w15:restartNumberingAfterBreak="0">
    <w:nsid w:val="420623CC"/>
    <w:multiLevelType w:val="hybridMultilevel"/>
    <w:tmpl w:val="1D1E5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2FB59B3"/>
    <w:multiLevelType w:val="hybridMultilevel"/>
    <w:tmpl w:val="5F604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01BCE"/>
    <w:multiLevelType w:val="hybridMultilevel"/>
    <w:tmpl w:val="D908B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EE445C"/>
    <w:multiLevelType w:val="hybridMultilevel"/>
    <w:tmpl w:val="919E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16F"/>
    <w:multiLevelType w:val="hybridMultilevel"/>
    <w:tmpl w:val="9F5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0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0"/>
  </w:num>
  <w:num w:numId="16">
    <w:abstractNumId w:val="19"/>
  </w:num>
  <w:num w:numId="17">
    <w:abstractNumId w:val="10"/>
  </w:num>
  <w:num w:numId="18">
    <w:abstractNumId w:val="16"/>
  </w:num>
  <w:num w:numId="19">
    <w:abstractNumId w:val="2"/>
  </w:num>
  <w:num w:numId="20">
    <w:abstractNumId w:val="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A1"/>
    <w:rsid w:val="000003BC"/>
    <w:rsid w:val="000023B0"/>
    <w:rsid w:val="00005E52"/>
    <w:rsid w:val="00012C09"/>
    <w:rsid w:val="000265FC"/>
    <w:rsid w:val="0003163E"/>
    <w:rsid w:val="00031BE4"/>
    <w:rsid w:val="00037FE6"/>
    <w:rsid w:val="0006420F"/>
    <w:rsid w:val="00072122"/>
    <w:rsid w:val="00072A31"/>
    <w:rsid w:val="00086E98"/>
    <w:rsid w:val="00091E0F"/>
    <w:rsid w:val="00094E8B"/>
    <w:rsid w:val="000A11BB"/>
    <w:rsid w:val="000A2800"/>
    <w:rsid w:val="000A2CCA"/>
    <w:rsid w:val="000A3E33"/>
    <w:rsid w:val="000A43D6"/>
    <w:rsid w:val="000B090B"/>
    <w:rsid w:val="000B75C4"/>
    <w:rsid w:val="000C0FD4"/>
    <w:rsid w:val="000C6435"/>
    <w:rsid w:val="000C69A9"/>
    <w:rsid w:val="000D0A73"/>
    <w:rsid w:val="000D719A"/>
    <w:rsid w:val="000E52DA"/>
    <w:rsid w:val="000E5A8D"/>
    <w:rsid w:val="000E6DFB"/>
    <w:rsid w:val="00101E37"/>
    <w:rsid w:val="0010680E"/>
    <w:rsid w:val="00112A01"/>
    <w:rsid w:val="00114239"/>
    <w:rsid w:val="0012022A"/>
    <w:rsid w:val="0012127B"/>
    <w:rsid w:val="001224C9"/>
    <w:rsid w:val="00123B0E"/>
    <w:rsid w:val="00127918"/>
    <w:rsid w:val="001309CD"/>
    <w:rsid w:val="00130A82"/>
    <w:rsid w:val="001454BE"/>
    <w:rsid w:val="001478E6"/>
    <w:rsid w:val="001513E8"/>
    <w:rsid w:val="00153539"/>
    <w:rsid w:val="001677EC"/>
    <w:rsid w:val="00170C70"/>
    <w:rsid w:val="00175EE0"/>
    <w:rsid w:val="001823D5"/>
    <w:rsid w:val="001856B0"/>
    <w:rsid w:val="001A251C"/>
    <w:rsid w:val="001A3EC1"/>
    <w:rsid w:val="001A622E"/>
    <w:rsid w:val="001B3004"/>
    <w:rsid w:val="001B494F"/>
    <w:rsid w:val="001B4C5D"/>
    <w:rsid w:val="001B76BD"/>
    <w:rsid w:val="001C099B"/>
    <w:rsid w:val="001C103F"/>
    <w:rsid w:val="001D08A3"/>
    <w:rsid w:val="001D49CE"/>
    <w:rsid w:val="001D6783"/>
    <w:rsid w:val="001F4C40"/>
    <w:rsid w:val="001F77A6"/>
    <w:rsid w:val="00210021"/>
    <w:rsid w:val="0021644E"/>
    <w:rsid w:val="002171C0"/>
    <w:rsid w:val="00220095"/>
    <w:rsid w:val="0022482D"/>
    <w:rsid w:val="00225CC4"/>
    <w:rsid w:val="002262D6"/>
    <w:rsid w:val="00237B66"/>
    <w:rsid w:val="00250391"/>
    <w:rsid w:val="00254375"/>
    <w:rsid w:val="002574DA"/>
    <w:rsid w:val="0026182B"/>
    <w:rsid w:val="00262171"/>
    <w:rsid w:val="00265132"/>
    <w:rsid w:val="002713AC"/>
    <w:rsid w:val="0027395D"/>
    <w:rsid w:val="00273F28"/>
    <w:rsid w:val="00273FF7"/>
    <w:rsid w:val="00285326"/>
    <w:rsid w:val="00290969"/>
    <w:rsid w:val="002937E6"/>
    <w:rsid w:val="00295637"/>
    <w:rsid w:val="002A2D2F"/>
    <w:rsid w:val="002A5503"/>
    <w:rsid w:val="002A67ED"/>
    <w:rsid w:val="002A7D52"/>
    <w:rsid w:val="002B4F0C"/>
    <w:rsid w:val="002C12BA"/>
    <w:rsid w:val="002C4DA5"/>
    <w:rsid w:val="002C5090"/>
    <w:rsid w:val="002D2684"/>
    <w:rsid w:val="002D2AA9"/>
    <w:rsid w:val="002E20D5"/>
    <w:rsid w:val="002E660B"/>
    <w:rsid w:val="002F037E"/>
    <w:rsid w:val="002F0FCC"/>
    <w:rsid w:val="002F67C1"/>
    <w:rsid w:val="00301E0A"/>
    <w:rsid w:val="003063D4"/>
    <w:rsid w:val="00307050"/>
    <w:rsid w:val="00312984"/>
    <w:rsid w:val="00317866"/>
    <w:rsid w:val="00320A0F"/>
    <w:rsid w:val="00322225"/>
    <w:rsid w:val="00323672"/>
    <w:rsid w:val="00330A96"/>
    <w:rsid w:val="003321CA"/>
    <w:rsid w:val="003418C7"/>
    <w:rsid w:val="003456A4"/>
    <w:rsid w:val="00352200"/>
    <w:rsid w:val="00353444"/>
    <w:rsid w:val="0035410D"/>
    <w:rsid w:val="0035452D"/>
    <w:rsid w:val="0035772D"/>
    <w:rsid w:val="00357D39"/>
    <w:rsid w:val="00360494"/>
    <w:rsid w:val="00364613"/>
    <w:rsid w:val="003652E0"/>
    <w:rsid w:val="00365392"/>
    <w:rsid w:val="0038093A"/>
    <w:rsid w:val="00385125"/>
    <w:rsid w:val="00394630"/>
    <w:rsid w:val="00394F61"/>
    <w:rsid w:val="003977F0"/>
    <w:rsid w:val="003A2557"/>
    <w:rsid w:val="003A6644"/>
    <w:rsid w:val="003C6B5C"/>
    <w:rsid w:val="003D001A"/>
    <w:rsid w:val="003D1499"/>
    <w:rsid w:val="003D2544"/>
    <w:rsid w:val="003E62D5"/>
    <w:rsid w:val="003F14C8"/>
    <w:rsid w:val="003F52D0"/>
    <w:rsid w:val="003F52E2"/>
    <w:rsid w:val="003F60A7"/>
    <w:rsid w:val="003F7ABE"/>
    <w:rsid w:val="00407231"/>
    <w:rsid w:val="00421990"/>
    <w:rsid w:val="00425472"/>
    <w:rsid w:val="00425B74"/>
    <w:rsid w:val="00435555"/>
    <w:rsid w:val="00436028"/>
    <w:rsid w:val="00437EF3"/>
    <w:rsid w:val="00443F34"/>
    <w:rsid w:val="00445C16"/>
    <w:rsid w:val="00453994"/>
    <w:rsid w:val="00457385"/>
    <w:rsid w:val="00460626"/>
    <w:rsid w:val="00465C02"/>
    <w:rsid w:val="00467D12"/>
    <w:rsid w:val="00482E8B"/>
    <w:rsid w:val="00492C2D"/>
    <w:rsid w:val="004951D8"/>
    <w:rsid w:val="00497F78"/>
    <w:rsid w:val="004B09CC"/>
    <w:rsid w:val="004B4EC7"/>
    <w:rsid w:val="004B7204"/>
    <w:rsid w:val="004B7813"/>
    <w:rsid w:val="004C4F04"/>
    <w:rsid w:val="004C5170"/>
    <w:rsid w:val="004D012B"/>
    <w:rsid w:val="004E5D8D"/>
    <w:rsid w:val="004F05DA"/>
    <w:rsid w:val="004F568E"/>
    <w:rsid w:val="00504122"/>
    <w:rsid w:val="00504DC2"/>
    <w:rsid w:val="0050512F"/>
    <w:rsid w:val="00506B90"/>
    <w:rsid w:val="00516BDD"/>
    <w:rsid w:val="00520B37"/>
    <w:rsid w:val="00526001"/>
    <w:rsid w:val="005319A5"/>
    <w:rsid w:val="005361C3"/>
    <w:rsid w:val="00542E67"/>
    <w:rsid w:val="00545332"/>
    <w:rsid w:val="005577E6"/>
    <w:rsid w:val="005623AB"/>
    <w:rsid w:val="0056422C"/>
    <w:rsid w:val="00567F84"/>
    <w:rsid w:val="0057243F"/>
    <w:rsid w:val="00572710"/>
    <w:rsid w:val="00574780"/>
    <w:rsid w:val="005821BC"/>
    <w:rsid w:val="00586FF3"/>
    <w:rsid w:val="00590DDA"/>
    <w:rsid w:val="005A5E0B"/>
    <w:rsid w:val="005C104B"/>
    <w:rsid w:val="005C6D1B"/>
    <w:rsid w:val="005D3EC3"/>
    <w:rsid w:val="005D4A3B"/>
    <w:rsid w:val="005D6140"/>
    <w:rsid w:val="005E2418"/>
    <w:rsid w:val="005E40EA"/>
    <w:rsid w:val="005F1085"/>
    <w:rsid w:val="006138F1"/>
    <w:rsid w:val="00614230"/>
    <w:rsid w:val="00615D66"/>
    <w:rsid w:val="006224D2"/>
    <w:rsid w:val="006316F4"/>
    <w:rsid w:val="00633235"/>
    <w:rsid w:val="00640034"/>
    <w:rsid w:val="00642B8C"/>
    <w:rsid w:val="0064705B"/>
    <w:rsid w:val="0064773F"/>
    <w:rsid w:val="0065308E"/>
    <w:rsid w:val="00667020"/>
    <w:rsid w:val="00676FD4"/>
    <w:rsid w:val="0068398C"/>
    <w:rsid w:val="006857F8"/>
    <w:rsid w:val="00686784"/>
    <w:rsid w:val="00690E94"/>
    <w:rsid w:val="00693859"/>
    <w:rsid w:val="00694CC3"/>
    <w:rsid w:val="006B15BD"/>
    <w:rsid w:val="006B6B69"/>
    <w:rsid w:val="006C656A"/>
    <w:rsid w:val="006C676D"/>
    <w:rsid w:val="006E2463"/>
    <w:rsid w:val="006E5A87"/>
    <w:rsid w:val="006E6116"/>
    <w:rsid w:val="006F1C79"/>
    <w:rsid w:val="006F560C"/>
    <w:rsid w:val="0070049E"/>
    <w:rsid w:val="007075C9"/>
    <w:rsid w:val="00710BDB"/>
    <w:rsid w:val="00713A27"/>
    <w:rsid w:val="00715203"/>
    <w:rsid w:val="007164F8"/>
    <w:rsid w:val="00730738"/>
    <w:rsid w:val="0073272D"/>
    <w:rsid w:val="007413A0"/>
    <w:rsid w:val="007434F5"/>
    <w:rsid w:val="0074605E"/>
    <w:rsid w:val="007474A0"/>
    <w:rsid w:val="00754DDF"/>
    <w:rsid w:val="00756090"/>
    <w:rsid w:val="00770274"/>
    <w:rsid w:val="0077460F"/>
    <w:rsid w:val="0077734B"/>
    <w:rsid w:val="007815B2"/>
    <w:rsid w:val="00783B4B"/>
    <w:rsid w:val="007901B9"/>
    <w:rsid w:val="007A2B84"/>
    <w:rsid w:val="007A2B8F"/>
    <w:rsid w:val="007A77D9"/>
    <w:rsid w:val="007B5EF7"/>
    <w:rsid w:val="007C1192"/>
    <w:rsid w:val="007C5DCE"/>
    <w:rsid w:val="007C6A76"/>
    <w:rsid w:val="007C7089"/>
    <w:rsid w:val="007D4E6E"/>
    <w:rsid w:val="007E14E9"/>
    <w:rsid w:val="007E1510"/>
    <w:rsid w:val="007E25A0"/>
    <w:rsid w:val="007F27D5"/>
    <w:rsid w:val="007F52A6"/>
    <w:rsid w:val="00800D0F"/>
    <w:rsid w:val="00820059"/>
    <w:rsid w:val="008204E1"/>
    <w:rsid w:val="0082234C"/>
    <w:rsid w:val="008227BC"/>
    <w:rsid w:val="00836244"/>
    <w:rsid w:val="0084140E"/>
    <w:rsid w:val="00844954"/>
    <w:rsid w:val="00853DE2"/>
    <w:rsid w:val="008609EA"/>
    <w:rsid w:val="00861757"/>
    <w:rsid w:val="00864522"/>
    <w:rsid w:val="00866DC5"/>
    <w:rsid w:val="00870398"/>
    <w:rsid w:val="00875137"/>
    <w:rsid w:val="00875F50"/>
    <w:rsid w:val="008845C8"/>
    <w:rsid w:val="00885AA9"/>
    <w:rsid w:val="008918B4"/>
    <w:rsid w:val="008953CE"/>
    <w:rsid w:val="00896181"/>
    <w:rsid w:val="008A3636"/>
    <w:rsid w:val="008A6499"/>
    <w:rsid w:val="008C0DA9"/>
    <w:rsid w:val="008C102F"/>
    <w:rsid w:val="008C1D39"/>
    <w:rsid w:val="008E0AAB"/>
    <w:rsid w:val="008E2DD5"/>
    <w:rsid w:val="008E3F61"/>
    <w:rsid w:val="008E7B9B"/>
    <w:rsid w:val="008F1786"/>
    <w:rsid w:val="008F22E3"/>
    <w:rsid w:val="008F2366"/>
    <w:rsid w:val="00902FF7"/>
    <w:rsid w:val="0091002B"/>
    <w:rsid w:val="009107A1"/>
    <w:rsid w:val="0091274C"/>
    <w:rsid w:val="009225D1"/>
    <w:rsid w:val="00924AFB"/>
    <w:rsid w:val="0092533C"/>
    <w:rsid w:val="00925F19"/>
    <w:rsid w:val="009266AB"/>
    <w:rsid w:val="00932B2D"/>
    <w:rsid w:val="00932F93"/>
    <w:rsid w:val="00934AD3"/>
    <w:rsid w:val="00942670"/>
    <w:rsid w:val="00953640"/>
    <w:rsid w:val="00956BD9"/>
    <w:rsid w:val="0096712B"/>
    <w:rsid w:val="00976F62"/>
    <w:rsid w:val="00986DDC"/>
    <w:rsid w:val="00990E38"/>
    <w:rsid w:val="00991BFB"/>
    <w:rsid w:val="00993F72"/>
    <w:rsid w:val="009A1C02"/>
    <w:rsid w:val="009C232A"/>
    <w:rsid w:val="009C4D15"/>
    <w:rsid w:val="009D56E0"/>
    <w:rsid w:val="009E1496"/>
    <w:rsid w:val="009E2AF1"/>
    <w:rsid w:val="009E4C0D"/>
    <w:rsid w:val="009F3FD4"/>
    <w:rsid w:val="00A02D4B"/>
    <w:rsid w:val="00A0335F"/>
    <w:rsid w:val="00A068ED"/>
    <w:rsid w:val="00A13C20"/>
    <w:rsid w:val="00A162E0"/>
    <w:rsid w:val="00A167DB"/>
    <w:rsid w:val="00A32163"/>
    <w:rsid w:val="00A3417B"/>
    <w:rsid w:val="00A3446E"/>
    <w:rsid w:val="00A3514A"/>
    <w:rsid w:val="00A421A6"/>
    <w:rsid w:val="00A5568D"/>
    <w:rsid w:val="00A55BF1"/>
    <w:rsid w:val="00A605D8"/>
    <w:rsid w:val="00A61B2D"/>
    <w:rsid w:val="00A63FC5"/>
    <w:rsid w:val="00A65286"/>
    <w:rsid w:val="00A65F02"/>
    <w:rsid w:val="00A6761E"/>
    <w:rsid w:val="00A83AE9"/>
    <w:rsid w:val="00A855A5"/>
    <w:rsid w:val="00A95A9C"/>
    <w:rsid w:val="00A97540"/>
    <w:rsid w:val="00AA16E1"/>
    <w:rsid w:val="00AA3CF9"/>
    <w:rsid w:val="00AA4D02"/>
    <w:rsid w:val="00AA562C"/>
    <w:rsid w:val="00AC5BBE"/>
    <w:rsid w:val="00AC5BF0"/>
    <w:rsid w:val="00AD066B"/>
    <w:rsid w:val="00AD17D0"/>
    <w:rsid w:val="00AD4B28"/>
    <w:rsid w:val="00AD663B"/>
    <w:rsid w:val="00AD7330"/>
    <w:rsid w:val="00AD7A14"/>
    <w:rsid w:val="00AE29E9"/>
    <w:rsid w:val="00AE2F29"/>
    <w:rsid w:val="00AF7C43"/>
    <w:rsid w:val="00B0212C"/>
    <w:rsid w:val="00B07AE9"/>
    <w:rsid w:val="00B16F29"/>
    <w:rsid w:val="00B23DEC"/>
    <w:rsid w:val="00B246A1"/>
    <w:rsid w:val="00B30A2F"/>
    <w:rsid w:val="00B37BD5"/>
    <w:rsid w:val="00B41C20"/>
    <w:rsid w:val="00B46FB8"/>
    <w:rsid w:val="00B55688"/>
    <w:rsid w:val="00B570C3"/>
    <w:rsid w:val="00B57514"/>
    <w:rsid w:val="00B60E98"/>
    <w:rsid w:val="00B66A5B"/>
    <w:rsid w:val="00B679EB"/>
    <w:rsid w:val="00B67BC5"/>
    <w:rsid w:val="00B71EF4"/>
    <w:rsid w:val="00B72C98"/>
    <w:rsid w:val="00B90A07"/>
    <w:rsid w:val="00B926A2"/>
    <w:rsid w:val="00BB0D0A"/>
    <w:rsid w:val="00BB624C"/>
    <w:rsid w:val="00BB6AE2"/>
    <w:rsid w:val="00BC7546"/>
    <w:rsid w:val="00BD20F3"/>
    <w:rsid w:val="00BD3734"/>
    <w:rsid w:val="00BD3E93"/>
    <w:rsid w:val="00BD4291"/>
    <w:rsid w:val="00BE38D5"/>
    <w:rsid w:val="00BE7670"/>
    <w:rsid w:val="00BF0234"/>
    <w:rsid w:val="00BF65CA"/>
    <w:rsid w:val="00BF7656"/>
    <w:rsid w:val="00C031C8"/>
    <w:rsid w:val="00C06F52"/>
    <w:rsid w:val="00C0760E"/>
    <w:rsid w:val="00C14A6E"/>
    <w:rsid w:val="00C162A5"/>
    <w:rsid w:val="00C1732C"/>
    <w:rsid w:val="00C274D6"/>
    <w:rsid w:val="00C276DF"/>
    <w:rsid w:val="00C609D5"/>
    <w:rsid w:val="00C6277D"/>
    <w:rsid w:val="00C73E41"/>
    <w:rsid w:val="00C7734F"/>
    <w:rsid w:val="00C85EAE"/>
    <w:rsid w:val="00C92003"/>
    <w:rsid w:val="00C9665C"/>
    <w:rsid w:val="00CA0966"/>
    <w:rsid w:val="00CB01F8"/>
    <w:rsid w:val="00CB3EC1"/>
    <w:rsid w:val="00CB5ADA"/>
    <w:rsid w:val="00CB5F55"/>
    <w:rsid w:val="00CB7622"/>
    <w:rsid w:val="00CC28D8"/>
    <w:rsid w:val="00CC434A"/>
    <w:rsid w:val="00CC5D33"/>
    <w:rsid w:val="00CD0160"/>
    <w:rsid w:val="00CE56D5"/>
    <w:rsid w:val="00CE6C09"/>
    <w:rsid w:val="00CF30B6"/>
    <w:rsid w:val="00D07758"/>
    <w:rsid w:val="00D147D5"/>
    <w:rsid w:val="00D25DA6"/>
    <w:rsid w:val="00D3378D"/>
    <w:rsid w:val="00D3629D"/>
    <w:rsid w:val="00D473BA"/>
    <w:rsid w:val="00D47AC0"/>
    <w:rsid w:val="00D52BDA"/>
    <w:rsid w:val="00D56197"/>
    <w:rsid w:val="00D562F1"/>
    <w:rsid w:val="00D60DA2"/>
    <w:rsid w:val="00D61641"/>
    <w:rsid w:val="00D61CB6"/>
    <w:rsid w:val="00D623B0"/>
    <w:rsid w:val="00D63C07"/>
    <w:rsid w:val="00D64670"/>
    <w:rsid w:val="00D728E3"/>
    <w:rsid w:val="00D7600F"/>
    <w:rsid w:val="00D771A7"/>
    <w:rsid w:val="00D857BD"/>
    <w:rsid w:val="00D9017D"/>
    <w:rsid w:val="00D91ACA"/>
    <w:rsid w:val="00D92B30"/>
    <w:rsid w:val="00D930F9"/>
    <w:rsid w:val="00D9626E"/>
    <w:rsid w:val="00DA0057"/>
    <w:rsid w:val="00DB042A"/>
    <w:rsid w:val="00DB4052"/>
    <w:rsid w:val="00DD0E1C"/>
    <w:rsid w:val="00DE270D"/>
    <w:rsid w:val="00DE327C"/>
    <w:rsid w:val="00DE4F38"/>
    <w:rsid w:val="00DE679B"/>
    <w:rsid w:val="00DF7F6B"/>
    <w:rsid w:val="00E070CB"/>
    <w:rsid w:val="00E07B01"/>
    <w:rsid w:val="00E13F40"/>
    <w:rsid w:val="00E1644D"/>
    <w:rsid w:val="00E16B86"/>
    <w:rsid w:val="00E1787C"/>
    <w:rsid w:val="00E21DD7"/>
    <w:rsid w:val="00E24604"/>
    <w:rsid w:val="00E311ED"/>
    <w:rsid w:val="00E41433"/>
    <w:rsid w:val="00E43F1A"/>
    <w:rsid w:val="00E44278"/>
    <w:rsid w:val="00E45459"/>
    <w:rsid w:val="00E55ED6"/>
    <w:rsid w:val="00E71973"/>
    <w:rsid w:val="00E75E05"/>
    <w:rsid w:val="00E80B14"/>
    <w:rsid w:val="00E82982"/>
    <w:rsid w:val="00EA0894"/>
    <w:rsid w:val="00EB0F2B"/>
    <w:rsid w:val="00EB38E4"/>
    <w:rsid w:val="00EB3D8A"/>
    <w:rsid w:val="00EE0271"/>
    <w:rsid w:val="00EE4648"/>
    <w:rsid w:val="00EF14A2"/>
    <w:rsid w:val="00EF1691"/>
    <w:rsid w:val="00F00938"/>
    <w:rsid w:val="00F062C4"/>
    <w:rsid w:val="00F10ED7"/>
    <w:rsid w:val="00F13F57"/>
    <w:rsid w:val="00F14D2F"/>
    <w:rsid w:val="00F27A5E"/>
    <w:rsid w:val="00F319B0"/>
    <w:rsid w:val="00F32093"/>
    <w:rsid w:val="00F34308"/>
    <w:rsid w:val="00F47738"/>
    <w:rsid w:val="00F5669D"/>
    <w:rsid w:val="00F61C80"/>
    <w:rsid w:val="00F66409"/>
    <w:rsid w:val="00F66D34"/>
    <w:rsid w:val="00F740D8"/>
    <w:rsid w:val="00F75389"/>
    <w:rsid w:val="00F75709"/>
    <w:rsid w:val="00F75C56"/>
    <w:rsid w:val="00F8006B"/>
    <w:rsid w:val="00F84E85"/>
    <w:rsid w:val="00F86207"/>
    <w:rsid w:val="00F86BF3"/>
    <w:rsid w:val="00F8717E"/>
    <w:rsid w:val="00F87C4C"/>
    <w:rsid w:val="00F958BB"/>
    <w:rsid w:val="00F960F0"/>
    <w:rsid w:val="00FA158F"/>
    <w:rsid w:val="00FA193D"/>
    <w:rsid w:val="00FA2A40"/>
    <w:rsid w:val="00FA2F66"/>
    <w:rsid w:val="00FB105F"/>
    <w:rsid w:val="00FB6332"/>
    <w:rsid w:val="00FC2048"/>
    <w:rsid w:val="00FE08D1"/>
    <w:rsid w:val="00FE6641"/>
    <w:rsid w:val="00FE6CD0"/>
    <w:rsid w:val="00FF19AD"/>
    <w:rsid w:val="00FF4D29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013701"/>
  <w15:docId w15:val="{A7A2D2B4-7081-4DA7-9315-E22307F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34308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653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7B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443F34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012C09"/>
    <w:pPr>
      <w:spacing w:before="0" w:after="0"/>
    </w:pPr>
    <w:rPr>
      <w:rFonts w:eastAsiaTheme="minorHAnsi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C09"/>
    <w:rPr>
      <w:rFonts w:ascii="Verdana" w:eastAsiaTheme="minorHAnsi" w:hAnsi="Verdana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%20Pearl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F69C4-1948-4C80-AA47-F3488A7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Pearl</dc:creator>
  <cp:lastModifiedBy>Carrie Hines</cp:lastModifiedBy>
  <cp:revision>2</cp:revision>
  <cp:lastPrinted>2016-12-19T16:18:00Z</cp:lastPrinted>
  <dcterms:created xsi:type="dcterms:W3CDTF">2020-01-15T00:48:00Z</dcterms:created>
  <dcterms:modified xsi:type="dcterms:W3CDTF">2020-01-15T00:48:00Z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